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108399D6" w14:textId="77777777" w:rsidTr="00F209D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CE62D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BA3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15C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AD49A" w14:textId="45664B44" w:rsidR="009D06C3" w:rsidRPr="00F209D8" w:rsidRDefault="00F209D8" w:rsidP="00F209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209D8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AF948" w14:textId="006240B4" w:rsidR="009D06C3" w:rsidRPr="00F209D8" w:rsidRDefault="00F209D8" w:rsidP="00F209D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F209D8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9F0C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625C2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50C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B3B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D8AB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A00452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D2963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1D92F9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64049B5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905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3E42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23B1641C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57A952D8" w14:textId="77777777" w:rsidR="00A415CC" w:rsidRDefault="00A415CC" w:rsidP="009D06C3">
      <w:pPr>
        <w:spacing w:after="0"/>
        <w:rPr>
          <w:rFonts w:ascii="Times New Roman" w:hAnsi="Times New Roman"/>
          <w:b/>
        </w:rPr>
      </w:pPr>
    </w:p>
    <w:p w14:paraId="15DC0F0C" w14:textId="77777777" w:rsidR="00A415CC" w:rsidRDefault="00A415CC" w:rsidP="009D06C3">
      <w:pPr>
        <w:spacing w:after="0"/>
        <w:rPr>
          <w:rFonts w:ascii="Times New Roman" w:hAnsi="Times New Roman"/>
          <w:b/>
        </w:rPr>
      </w:pPr>
    </w:p>
    <w:p w14:paraId="675A56F1" w14:textId="77777777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84A12">
        <w:rPr>
          <w:rFonts w:ascii="Times New Roman" w:hAnsi="Times New Roman"/>
          <w:b/>
        </w:rPr>
        <w:t>C50035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FC6546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6A11975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2D5A8B20" w14:textId="55530AAB"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 J</w:t>
      </w:r>
      <w:r w:rsidR="004C4DD7">
        <w:rPr>
          <w:rFonts w:ascii="Times New Roman" w:hAnsi="Times New Roman"/>
          <w:sz w:val="24"/>
          <w:szCs w:val="24"/>
        </w:rPr>
        <w:t>uly</w:t>
      </w:r>
      <w:r>
        <w:rPr>
          <w:rFonts w:ascii="Times New Roman" w:hAnsi="Times New Roman"/>
          <w:sz w:val="24"/>
          <w:szCs w:val="24"/>
        </w:rPr>
        <w:t>-2025</w:t>
      </w:r>
    </w:p>
    <w:p w14:paraId="05981A81" w14:textId="77777777" w:rsidR="00484A12" w:rsidRDefault="00484A12" w:rsidP="00484A12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STRATEGIC COST AND MANAGEMENT ACCOUNTING</w:t>
      </w:r>
    </w:p>
    <w:p w14:paraId="373D6C1A" w14:textId="4B8D6829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56796D">
        <w:rPr>
          <w:rFonts w:ascii="Times New Roman" w:hAnsi="Times New Roman"/>
          <w:b/>
          <w:sz w:val="24"/>
          <w:szCs w:val="24"/>
        </w:rPr>
        <w:t>MBA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A6905D9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3A123EF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90610C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28BE589E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95A7353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0E070D66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76791C5D" w14:textId="77777777" w:rsidR="003F116B" w:rsidRPr="003F116B" w:rsidRDefault="003F116B" w:rsidP="009D06C3">
      <w:pPr>
        <w:spacing w:after="0" w:line="240" w:lineRule="auto"/>
        <w:contextualSpacing/>
        <w:rPr>
          <w:rFonts w:ascii="Times New Roman" w:hAnsi="Times New Roman"/>
          <w:sz w:val="16"/>
          <w:szCs w:val="24"/>
        </w:rPr>
      </w:pPr>
    </w:p>
    <w:p w14:paraId="3F99B827" w14:textId="363A0C63"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A415CC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73A8F8E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850"/>
        <w:gridCol w:w="851"/>
        <w:gridCol w:w="708"/>
      </w:tblGrid>
      <w:tr w:rsidR="00396857" w:rsidRPr="009F500A" w14:paraId="11EF698C" w14:textId="77777777" w:rsidTr="00A671E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A1F6D3" w14:textId="77777777"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86FE5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1D8ACB9" w14:textId="77777777" w:rsidR="00396857" w:rsidRPr="00CA3A70" w:rsidRDefault="000B50E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A3A70">
              <w:rPr>
                <w:rFonts w:ascii="Bookman Old Style" w:hAnsi="Bookman Old Style"/>
                <w:sz w:val="24"/>
                <w:szCs w:val="24"/>
              </w:rPr>
              <w:t>Define cost.</w:t>
            </w:r>
          </w:p>
        </w:tc>
        <w:tc>
          <w:tcPr>
            <w:tcW w:w="850" w:type="dxa"/>
            <w:vAlign w:val="center"/>
          </w:tcPr>
          <w:p w14:paraId="7066E98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718F1D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43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02151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D3B3E9D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B0EC10" w14:textId="77777777"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5CF13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569F7951" w14:textId="77777777" w:rsidR="00396857" w:rsidRPr="00396857" w:rsidRDefault="00365814" w:rsidP="0036581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allocation of overhead?</w:t>
            </w:r>
          </w:p>
        </w:tc>
        <w:tc>
          <w:tcPr>
            <w:tcW w:w="850" w:type="dxa"/>
            <w:vAlign w:val="center"/>
          </w:tcPr>
          <w:p w14:paraId="3EFDEF31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CE11A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43EA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8902C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041312C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4DDF61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3676C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E782AA0" w14:textId="77777777" w:rsidR="00396857" w:rsidRPr="00396857" w:rsidRDefault="002739F7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meant by equivalent production?</w:t>
            </w:r>
          </w:p>
        </w:tc>
        <w:tc>
          <w:tcPr>
            <w:tcW w:w="850" w:type="dxa"/>
            <w:vAlign w:val="center"/>
          </w:tcPr>
          <w:p w14:paraId="63083702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33347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06FE8C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479D1D2F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0081E8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880E1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489060AB" w14:textId="50F29DC7" w:rsidR="00396857" w:rsidRPr="00396857" w:rsidRDefault="002739F7" w:rsidP="00DA208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Mention the types of plant </w:t>
            </w:r>
            <w:r w:rsidR="00DA208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closing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down decisions.</w:t>
            </w:r>
          </w:p>
        </w:tc>
        <w:tc>
          <w:tcPr>
            <w:tcW w:w="850" w:type="dxa"/>
            <w:vAlign w:val="center"/>
          </w:tcPr>
          <w:p w14:paraId="65D953F7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770E6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6FB5C5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47390FC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1756D0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E3FD3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0576A511" w14:textId="2C1FCB50" w:rsidR="00396857" w:rsidRPr="00396857" w:rsidRDefault="00287761" w:rsidP="00D62F4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</w:t>
            </w:r>
            <w:r w:rsidR="00D62F4F">
              <w:rPr>
                <w:rFonts w:ascii="Bookman Old Style" w:hAnsi="Bookman Old Style" w:cs="Times New Roman"/>
                <w:sz w:val="24"/>
                <w:szCs w:val="24"/>
              </w:rPr>
              <w:t>is processes efficiency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14:paraId="33A72E7B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AEEC1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A40C2A" w14:textId="77777777" w:rsidR="00396857" w:rsidRPr="00396857" w:rsidRDefault="00396857" w:rsidP="00F92F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2F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102190D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8DD25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CB0F5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817B412" w14:textId="77777777" w:rsidR="00396857" w:rsidRPr="00396857" w:rsidRDefault="009F2531" w:rsidP="009F2531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What is Margin of Safety? </w:t>
            </w:r>
          </w:p>
        </w:tc>
        <w:tc>
          <w:tcPr>
            <w:tcW w:w="850" w:type="dxa"/>
            <w:vAlign w:val="center"/>
          </w:tcPr>
          <w:p w14:paraId="40641D56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C63D6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2DF44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2DBA153D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887AA7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7A4620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851FCC4" w14:textId="128D81E3" w:rsidR="00396857" w:rsidRPr="00396857" w:rsidRDefault="006F5226" w:rsidP="00F615A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zero</w:t>
            </w:r>
            <w:r w:rsidR="00F615A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based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budget</w:t>
            </w:r>
            <w:r w:rsidR="00F615A6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ing.</w:t>
            </w:r>
          </w:p>
        </w:tc>
        <w:tc>
          <w:tcPr>
            <w:tcW w:w="850" w:type="dxa"/>
            <w:vAlign w:val="center"/>
          </w:tcPr>
          <w:p w14:paraId="1C5AAA98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D4F565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7AF5E1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74A791EB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CDA06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0323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1BE33FCD" w14:textId="77777777" w:rsidR="00396857" w:rsidRPr="00396857" w:rsidRDefault="006F5226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cost audit?</w:t>
            </w:r>
          </w:p>
        </w:tc>
        <w:tc>
          <w:tcPr>
            <w:tcW w:w="850" w:type="dxa"/>
            <w:vAlign w:val="center"/>
          </w:tcPr>
          <w:p w14:paraId="78134A73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71C19B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C131F6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96857" w:rsidRPr="009F500A" w14:paraId="3D27D166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95E1BA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001721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281B351" w14:textId="77777777" w:rsidR="00396857" w:rsidRPr="00396857" w:rsidRDefault="000F443B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marginal cost.</w:t>
            </w:r>
          </w:p>
        </w:tc>
        <w:tc>
          <w:tcPr>
            <w:tcW w:w="850" w:type="dxa"/>
            <w:vAlign w:val="center"/>
          </w:tcPr>
          <w:p w14:paraId="74C90CA7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F767F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43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15C4DF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14:paraId="0AC4F3C9" w14:textId="77777777" w:rsidTr="00A671E9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9919A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B79450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14:paraId="765ADE75" w14:textId="7A6C9E60" w:rsidR="00396857" w:rsidRPr="00396857" w:rsidRDefault="008B7BA1" w:rsidP="00BC593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Write </w:t>
            </w:r>
            <w:r w:rsidR="00BC593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about standard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absorption costing.</w:t>
            </w:r>
          </w:p>
        </w:tc>
        <w:tc>
          <w:tcPr>
            <w:tcW w:w="850" w:type="dxa"/>
            <w:vAlign w:val="center"/>
          </w:tcPr>
          <w:p w14:paraId="17152D83" w14:textId="77777777"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7FA99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E43EA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991B9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0C91DC4" w14:textId="77777777" w:rsidR="00D03572" w:rsidRPr="0075070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7E87C76F" w14:textId="6BFA0150" w:rsidR="00D03572" w:rsidRPr="00750707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A415CC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50707">
        <w:rPr>
          <w:rFonts w:ascii="Times New Roman" w:hAnsi="Times New Roman"/>
          <w:b/>
          <w:sz w:val="32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  <w:r w:rsidR="00D03572" w:rsidRPr="00750707">
        <w:rPr>
          <w:rFonts w:ascii="Times New Roman" w:hAnsi="Times New Roman"/>
          <w:b/>
          <w:sz w:val="20"/>
          <w:szCs w:val="24"/>
        </w:rPr>
        <w:tab/>
      </w: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088"/>
        <w:gridCol w:w="850"/>
        <w:gridCol w:w="851"/>
        <w:gridCol w:w="708"/>
      </w:tblGrid>
      <w:tr w:rsidR="00396857" w:rsidRPr="009F500A" w14:paraId="15A9A596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FAE85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B0CEC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EF9EC28" w14:textId="77777777" w:rsidR="00396857" w:rsidRPr="009F2531" w:rsidRDefault="00D14338" w:rsidP="000B50E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2531">
              <w:rPr>
                <w:rFonts w:ascii="Bookman Old Style" w:hAnsi="Bookman Old Style"/>
                <w:sz w:val="24"/>
                <w:szCs w:val="24"/>
              </w:rPr>
              <w:t>What are the benefits of strategic management accounting?</w:t>
            </w:r>
          </w:p>
        </w:tc>
        <w:tc>
          <w:tcPr>
            <w:tcW w:w="850" w:type="dxa"/>
            <w:vAlign w:val="center"/>
          </w:tcPr>
          <w:p w14:paraId="14E58D08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5601ED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38CA52F" w14:textId="77777777" w:rsidR="00396857" w:rsidRPr="00396857" w:rsidRDefault="00396857" w:rsidP="00F92FD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92FD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5A634033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842371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48782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A352662" w14:textId="77777777" w:rsidR="00396857" w:rsidRPr="009F2531" w:rsidRDefault="00CA3A70" w:rsidP="00CA3A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F2531">
              <w:rPr>
                <w:rFonts w:ascii="Bookman Old Style" w:hAnsi="Bookman Old Style"/>
                <w:sz w:val="24"/>
                <w:szCs w:val="24"/>
              </w:rPr>
              <w:t>Discuss the essentials of a good cost accounting system.</w:t>
            </w:r>
          </w:p>
        </w:tc>
        <w:tc>
          <w:tcPr>
            <w:tcW w:w="850" w:type="dxa"/>
            <w:vAlign w:val="center"/>
          </w:tcPr>
          <w:p w14:paraId="140E77B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A1443F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4680E87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14:paraId="7AD2894A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A2C0FE" w14:textId="77777777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3D060FD6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E9E4D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FD5A8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3E86FD6E" w14:textId="77777777" w:rsidR="00396857" w:rsidRPr="00222856" w:rsidRDefault="00222856" w:rsidP="0022285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22856">
              <w:rPr>
                <w:rFonts w:ascii="Bookman Old Style" w:hAnsi="Bookman Old Style"/>
                <w:sz w:val="24"/>
                <w:szCs w:val="24"/>
              </w:rPr>
              <w:t>What is cost sheet? What are its advantages? Draw a Proforma cost sheet</w:t>
            </w:r>
            <w:r w:rsidR="00D14338" w:rsidRPr="00222856">
              <w:rPr>
                <w:rFonts w:ascii="Bookman Old Style" w:hAnsi="Bookman Old Style"/>
                <w:sz w:val="24"/>
                <w:szCs w:val="24"/>
              </w:rPr>
              <w:t xml:space="preserve"> or statement of cost.</w:t>
            </w:r>
          </w:p>
        </w:tc>
        <w:tc>
          <w:tcPr>
            <w:tcW w:w="850" w:type="dxa"/>
            <w:vAlign w:val="center"/>
          </w:tcPr>
          <w:p w14:paraId="5BB53F9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56AEB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3F79C1A1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088376FD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9A501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0084C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29F1FBF7" w14:textId="77777777" w:rsidR="00396857" w:rsidRPr="009F2531" w:rsidRDefault="00CA3A70" w:rsidP="00D14338">
            <w:pPr>
              <w:pStyle w:val="NoSpacing"/>
              <w:jc w:val="both"/>
              <w:rPr>
                <w:rFonts w:ascii="Bookman Old Style" w:eastAsia="Calibri" w:hAnsi="Bookman Old Style"/>
              </w:rPr>
            </w:pPr>
            <w:r w:rsidRPr="009F2531">
              <w:rPr>
                <w:rFonts w:ascii="Bookman Old Style" w:hAnsi="Bookman Old Style"/>
              </w:rPr>
              <w:t>How management accountants contribute to strategic decisions in the organizations’?</w:t>
            </w:r>
          </w:p>
        </w:tc>
        <w:tc>
          <w:tcPr>
            <w:tcW w:w="850" w:type="dxa"/>
            <w:vAlign w:val="center"/>
          </w:tcPr>
          <w:p w14:paraId="435C056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C471B2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E8800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</w:p>
        </w:tc>
      </w:tr>
      <w:tr w:rsidR="00C84F0A" w:rsidRPr="009F500A" w14:paraId="49B1B926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788C78" w14:textId="7464EEEC"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14:paraId="6D138F97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218D3AD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7D6AC4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5F75AFA7" w14:textId="77777777" w:rsidR="00396857" w:rsidRPr="00222856" w:rsidRDefault="00222856" w:rsidP="0022285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222856">
              <w:rPr>
                <w:rFonts w:ascii="Bookman Old Style" w:hAnsi="Bookman Old Style"/>
                <w:sz w:val="24"/>
                <w:szCs w:val="24"/>
              </w:rPr>
              <w:t>What is a job order costing? Explain the advantages of job order costing.</w:t>
            </w:r>
          </w:p>
        </w:tc>
        <w:tc>
          <w:tcPr>
            <w:tcW w:w="850" w:type="dxa"/>
            <w:vAlign w:val="center"/>
          </w:tcPr>
          <w:p w14:paraId="40E07A53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EC1A820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65BDBFE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14:paraId="480536F6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787869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B024FF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3A87FDBD" w14:textId="77777777" w:rsidR="00396857" w:rsidRPr="009B320B" w:rsidRDefault="009B320B" w:rsidP="009B320B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B320B">
              <w:rPr>
                <w:rFonts w:ascii="Bookman Old Style" w:hAnsi="Bookman Old Style"/>
                <w:sz w:val="24"/>
                <w:szCs w:val="24"/>
              </w:rPr>
              <w:t>What are the points you will take into consideration while submitting a Quotation or a tender?</w:t>
            </w:r>
          </w:p>
        </w:tc>
        <w:tc>
          <w:tcPr>
            <w:tcW w:w="850" w:type="dxa"/>
            <w:vAlign w:val="center"/>
          </w:tcPr>
          <w:p w14:paraId="0E1E10DC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79803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A37C172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14:paraId="0E20CE76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B1A61A6" w14:textId="56D60B55" w:rsidR="009C67CE" w:rsidRPr="00DB0F8F" w:rsidRDefault="00C84F0A" w:rsidP="00DB0F8F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14:paraId="36F92B5B" w14:textId="77777777" w:rsidTr="00A671E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9D3E57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6D4F4B" w14:textId="24BFB0A8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</w:tcPr>
          <w:p w14:paraId="0614ACD9" w14:textId="3391A514" w:rsidR="00C806ED" w:rsidRPr="00396857" w:rsidRDefault="00DB0F8F" w:rsidP="00232FEA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treatment of normal losses and abnormal losses.</w:t>
            </w:r>
          </w:p>
        </w:tc>
        <w:tc>
          <w:tcPr>
            <w:tcW w:w="850" w:type="dxa"/>
            <w:vAlign w:val="center"/>
          </w:tcPr>
          <w:p w14:paraId="6237AF36" w14:textId="77777777" w:rsidR="00396857" w:rsidRPr="00396857" w:rsidRDefault="00232FE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D49952B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AEC5156" w14:textId="77777777"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9F500A" w14:paraId="14E02082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01171B" w14:textId="412CFC21" w:rsidR="00C84F0A" w:rsidRPr="00396857" w:rsidRDefault="00DB0F8F" w:rsidP="00BE1BEB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1 of </w:t>
            </w:r>
            <w:r w:rsidR="00BE1BE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B2BF4" w:rsidRPr="009F500A" w14:paraId="5596A71B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4BC974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7C6A1D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AFFC7DA" w14:textId="77777777" w:rsidR="00CB2BF4" w:rsidRPr="00396857" w:rsidRDefault="00CB2BF4" w:rsidP="000B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is Activity Based Costing? State the advantages of implementing Activity Based Costing.</w:t>
            </w:r>
          </w:p>
        </w:tc>
        <w:tc>
          <w:tcPr>
            <w:tcW w:w="850" w:type="dxa"/>
            <w:vAlign w:val="center"/>
          </w:tcPr>
          <w:p w14:paraId="41A2F6FF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EA77C5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5017FF4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B2BF4" w:rsidRPr="009F500A" w14:paraId="0AC4D18F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F958D34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56C7EC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5740A63D" w14:textId="77777777" w:rsidR="00CB2BF4" w:rsidRPr="00396857" w:rsidRDefault="00CB2BF4" w:rsidP="000B50E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What do you understand by the term ‘Break Even Point’? Why should it be calculated?</w:t>
            </w:r>
          </w:p>
        </w:tc>
        <w:tc>
          <w:tcPr>
            <w:tcW w:w="850" w:type="dxa"/>
            <w:vAlign w:val="center"/>
          </w:tcPr>
          <w:p w14:paraId="66365597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7E5D1E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C72AE2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F443B" w:rsidRPr="009F500A" w14:paraId="3891C508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A809EE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0F443B" w:rsidRPr="009F500A" w14:paraId="4006F31B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B408804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5AEDF91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20C3768C" w14:textId="77777777" w:rsidR="000F443B" w:rsidRPr="004419F1" w:rsidRDefault="004419F1" w:rsidP="004419F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4419F1">
              <w:rPr>
                <w:rFonts w:ascii="Bookman Old Style" w:hAnsi="Bookman Old Style"/>
                <w:sz w:val="24"/>
                <w:szCs w:val="24"/>
              </w:rPr>
              <w:t>Distinguish between Traditional Costing and Activity-Based Costing.</w:t>
            </w:r>
          </w:p>
        </w:tc>
        <w:tc>
          <w:tcPr>
            <w:tcW w:w="850" w:type="dxa"/>
            <w:vAlign w:val="center"/>
          </w:tcPr>
          <w:p w14:paraId="05A7AD88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CB8F7A0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F0077F6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0F443B" w:rsidRPr="009F500A" w14:paraId="40451DA6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5A92B5F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F1D02D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</w:tcPr>
          <w:p w14:paraId="48CC2111" w14:textId="77777777" w:rsidR="000F443B" w:rsidRDefault="00F04CB2" w:rsidP="00F04CB2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Calculate contribution in each of the following independent situations:</w:t>
            </w:r>
          </w:p>
          <w:p w14:paraId="5A1D7765" w14:textId="77777777" w:rsidR="00F04CB2" w:rsidRDefault="00F04CB2" w:rsidP="00F04CB2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i)   Fixed cost Rs.10,000; Profit Rs.7,600.</w:t>
            </w:r>
          </w:p>
          <w:p w14:paraId="377A3EF3" w14:textId="77777777" w:rsidR="00F04CB2" w:rsidRDefault="00F04CB2" w:rsidP="00F04CB2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ii)  Variable cost Rs.10,000; Sales Rs.13,000.</w:t>
            </w:r>
          </w:p>
          <w:p w14:paraId="67CDC146" w14:textId="77777777" w:rsidR="00F04CB2" w:rsidRPr="00F04CB2" w:rsidRDefault="00F04CB2" w:rsidP="00F04CB2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iii) Contribution per unit Rs.10; Profit Rs.5,000; BEP 1200 units.</w:t>
            </w:r>
          </w:p>
        </w:tc>
        <w:tc>
          <w:tcPr>
            <w:tcW w:w="850" w:type="dxa"/>
            <w:vAlign w:val="center"/>
          </w:tcPr>
          <w:p w14:paraId="5B7C81D4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8D9554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CA6A643" w14:textId="77777777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8475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0F443B" w:rsidRPr="009F500A" w14:paraId="312992F3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8F43D2" w14:textId="48A21893" w:rsidR="000F443B" w:rsidRPr="00396857" w:rsidRDefault="000F443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B2BF4" w:rsidRPr="009F500A" w14:paraId="3B32B4C4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2F74EF1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9C4527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A159539" w14:textId="77777777" w:rsidR="00CB2BF4" w:rsidRPr="00755ABA" w:rsidRDefault="00CB2BF4" w:rsidP="00755ABA">
            <w:pPr>
              <w:jc w:val="both"/>
              <w:rPr>
                <w:rFonts w:ascii="Bookman Old Style" w:eastAsia="Times New Roman" w:hAnsi="Bookman Old Style"/>
                <w:sz w:val="24"/>
                <w:szCs w:val="24"/>
              </w:rPr>
            </w:pPr>
            <w:r w:rsidRPr="00755ABA">
              <w:rPr>
                <w:rFonts w:ascii="Bookman Old Style" w:hAnsi="Bookman Old Style"/>
                <w:sz w:val="24"/>
                <w:szCs w:val="24"/>
              </w:rPr>
              <w:t>Explain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the different types of budgets in brief.</w:t>
            </w:r>
          </w:p>
        </w:tc>
        <w:tc>
          <w:tcPr>
            <w:tcW w:w="850" w:type="dxa"/>
            <w:vAlign w:val="center"/>
          </w:tcPr>
          <w:p w14:paraId="290AA46B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526854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C790E9F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B2BF4" w:rsidRPr="009F500A" w14:paraId="4EF56069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4D963A" w14:textId="77777777" w:rsidR="00CB2BF4" w:rsidRPr="00396857" w:rsidRDefault="00CB2BF4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88EC6F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09E35577" w14:textId="77777777" w:rsidR="00CB2BF4" w:rsidRPr="00396857" w:rsidRDefault="00CB2BF4" w:rsidP="00755AB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55ABA">
              <w:rPr>
                <w:rFonts w:ascii="Bookman Old Style" w:hAnsi="Bookman Old Style"/>
                <w:sz w:val="24"/>
                <w:szCs w:val="24"/>
              </w:rPr>
              <w:t xml:space="preserve">What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is </w:t>
            </w:r>
            <w:r w:rsidRPr="00755ABA">
              <w:rPr>
                <w:rFonts w:ascii="Bookman Old Style" w:hAnsi="Bookman Old Style"/>
                <w:sz w:val="24"/>
                <w:szCs w:val="24"/>
              </w:rPr>
              <w:t>budgetary control? State the main objectives in it.</w:t>
            </w:r>
          </w:p>
        </w:tc>
        <w:tc>
          <w:tcPr>
            <w:tcW w:w="850" w:type="dxa"/>
            <w:vAlign w:val="center"/>
          </w:tcPr>
          <w:p w14:paraId="71526283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9A22D8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43777A2" w14:textId="77777777" w:rsidR="00CB2BF4" w:rsidRPr="00396857" w:rsidRDefault="00CB2BF4" w:rsidP="00A12CA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55ABA" w:rsidRPr="009F500A" w14:paraId="7C478324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808A54" w14:textId="0F47C732" w:rsidR="00815328" w:rsidRPr="00815328" w:rsidRDefault="00755ABA" w:rsidP="00815328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55ABA" w:rsidRPr="009F500A" w14:paraId="3FA9ABF0" w14:textId="77777777" w:rsidTr="00B3464F">
        <w:trPr>
          <w:trHeight w:val="503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7EF8FB" w14:textId="77777777" w:rsidR="00755ABA" w:rsidRPr="00396857" w:rsidRDefault="00755ABA" w:rsidP="00EA0B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07E9D5" w14:textId="77777777" w:rsidR="00AD5152" w:rsidRPr="00396857" w:rsidRDefault="00AD5152" w:rsidP="00AD515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14:paraId="0DB207F2" w14:textId="25920B97" w:rsidR="00AD5152" w:rsidRPr="00755ABA" w:rsidRDefault="00BE1BEB" w:rsidP="0077073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Summarize the steps in budgetary control.</w:t>
            </w:r>
            <w:bookmarkStart w:id="0" w:name="_GoBack"/>
            <w:bookmarkEnd w:id="0"/>
          </w:p>
        </w:tc>
        <w:tc>
          <w:tcPr>
            <w:tcW w:w="850" w:type="dxa"/>
            <w:vAlign w:val="center"/>
          </w:tcPr>
          <w:p w14:paraId="01E78757" w14:textId="77777777" w:rsidR="00755ABA" w:rsidRPr="00396857" w:rsidRDefault="0077073C" w:rsidP="00EA0B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755AB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A3FBF77" w14:textId="77777777" w:rsidR="00755ABA" w:rsidRPr="00396857" w:rsidRDefault="00755ABA" w:rsidP="00EA0B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6AA10E2C" w14:textId="77777777" w:rsidR="00755ABA" w:rsidRPr="00396857" w:rsidRDefault="00755ABA" w:rsidP="00EA0BA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E786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55ABA" w:rsidRPr="009F500A" w14:paraId="113757D8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B35FCFD" w14:textId="7AB3491C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55ABA" w:rsidRPr="009F500A" w14:paraId="0C5A661A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31BC88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61A76AF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</w:tcPr>
          <w:p w14:paraId="70480A23" w14:textId="77777777" w:rsidR="00755ABA" w:rsidRPr="00964426" w:rsidRDefault="00755ABA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964426">
              <w:rPr>
                <w:rFonts w:ascii="Bookman Old Style" w:hAnsi="Bookman Old Style"/>
              </w:rPr>
              <w:t>What do you mean by variance? Explain the major types of variances.</w:t>
            </w:r>
          </w:p>
        </w:tc>
        <w:tc>
          <w:tcPr>
            <w:tcW w:w="850" w:type="dxa"/>
            <w:vAlign w:val="center"/>
          </w:tcPr>
          <w:p w14:paraId="16B9D694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69BAF6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D366F58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7690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55ABA" w:rsidRPr="009F500A" w14:paraId="1E34204D" w14:textId="77777777" w:rsidTr="00A671E9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0BB2D7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2D888D7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78069CC9" w14:textId="77777777" w:rsidR="00755ABA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The following information is given :</w:t>
            </w:r>
          </w:p>
          <w:p w14:paraId="30B9C587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Standard hours per unit- 15;</w:t>
            </w:r>
          </w:p>
          <w:p w14:paraId="61DBA548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Standard rate – Rs.4 per hour;</w:t>
            </w:r>
          </w:p>
          <w:p w14:paraId="4260A1CF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Actual data :</w:t>
            </w:r>
          </w:p>
          <w:p w14:paraId="102C5632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Actual production – 1,000 units;</w:t>
            </w:r>
          </w:p>
          <w:p w14:paraId="0FF38765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Actual hours – 15,000 hours;</w:t>
            </w:r>
          </w:p>
          <w:p w14:paraId="0C9DEF42" w14:textId="77777777" w:rsidR="00E7690C" w:rsidRDefault="00E7690C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Actual rate – Rs.3-90 per hour.</w:t>
            </w:r>
          </w:p>
          <w:p w14:paraId="21F067FB" w14:textId="77777777" w:rsidR="00E7690C" w:rsidRPr="00964426" w:rsidRDefault="00E7690C" w:rsidP="00E7690C">
            <w:pPr>
              <w:pStyle w:val="NoSpacing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Calculate Labour Cost Variance (LCV) and Labour Rate Variance (LRV).</w:t>
            </w:r>
          </w:p>
        </w:tc>
        <w:tc>
          <w:tcPr>
            <w:tcW w:w="850" w:type="dxa"/>
            <w:vAlign w:val="center"/>
          </w:tcPr>
          <w:p w14:paraId="1ED1DA15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A81F8F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CF992D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7690C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755ABA" w:rsidRPr="009F500A" w14:paraId="21A9525F" w14:textId="77777777" w:rsidTr="00A671E9">
        <w:trPr>
          <w:trHeight w:val="432"/>
        </w:trPr>
        <w:tc>
          <w:tcPr>
            <w:tcW w:w="10348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7F25A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55ABA" w:rsidRPr="009F500A" w14:paraId="5C705AB6" w14:textId="77777777" w:rsidTr="00A671E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C9BAA9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0ACF6C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66C4169B" w14:textId="77777777" w:rsidR="00755ABA" w:rsidRPr="00964426" w:rsidRDefault="00755ABA" w:rsidP="000B5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64426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Give a comparative description of standard costing and marginal costing.</w:t>
            </w:r>
          </w:p>
        </w:tc>
        <w:tc>
          <w:tcPr>
            <w:tcW w:w="850" w:type="dxa"/>
            <w:vAlign w:val="center"/>
          </w:tcPr>
          <w:p w14:paraId="0BA4373E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5E7ED76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1D8D9A97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7690C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755ABA" w:rsidRPr="009F500A" w14:paraId="1D01E877" w14:textId="77777777" w:rsidTr="00A671E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54D95F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2408E0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</w:tcPr>
          <w:p w14:paraId="50753A69" w14:textId="77777777" w:rsidR="00755ABA" w:rsidRPr="00964426" w:rsidRDefault="00755ABA" w:rsidP="00964426">
            <w:pPr>
              <w:pStyle w:val="NoSpacing"/>
              <w:jc w:val="both"/>
              <w:rPr>
                <w:rFonts w:ascii="Bookman Old Style" w:hAnsi="Bookman Old Style"/>
              </w:rPr>
            </w:pPr>
            <w:r w:rsidRPr="00964426">
              <w:rPr>
                <w:rFonts w:ascii="Bookman Old Style" w:hAnsi="Bookman Old Style"/>
              </w:rPr>
              <w:t>In what way is variance analysis helpful to the company management</w:t>
            </w:r>
            <w:r>
              <w:rPr>
                <w:rFonts w:ascii="Bookman Old Style" w:hAnsi="Bookman Old Style"/>
              </w:rPr>
              <w:t>?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4EC176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609440" w14:textId="77777777" w:rsidR="00755ABA" w:rsidRPr="00396857" w:rsidRDefault="00755AB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A0BA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7824208E" w14:textId="77777777" w:rsidR="00755ABA" w:rsidRPr="00396857" w:rsidRDefault="00755ABA" w:rsidP="008D24F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8D24F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46A3657E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0A04E5DC" w14:textId="77777777" w:rsidR="00BE1BEB" w:rsidRDefault="00BE1BE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F2F160" w14:textId="77777777" w:rsidR="00BE1BEB" w:rsidRDefault="00BE1BE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B22E285" w14:textId="77777777" w:rsidR="00BE1BEB" w:rsidRDefault="00BE1BEB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458B87F" w14:textId="19D2B5B9" w:rsidR="00BE1BEB" w:rsidRDefault="00BE1BEB" w:rsidP="00BE1BEB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p w14:paraId="1BC8D12C" w14:textId="77777777" w:rsidR="00A671E9" w:rsidRPr="003257AD" w:rsidRDefault="00A671E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A671E9" w:rsidRPr="003257AD" w:rsidSect="00A415CC">
      <w:pgSz w:w="11906" w:h="16838"/>
      <w:pgMar w:top="54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06697"/>
    <w:rsid w:val="00022EC7"/>
    <w:rsid w:val="0002555C"/>
    <w:rsid w:val="00034A6E"/>
    <w:rsid w:val="000466F7"/>
    <w:rsid w:val="00053A2B"/>
    <w:rsid w:val="000B50E9"/>
    <w:rsid w:val="000C1D0F"/>
    <w:rsid w:val="000D0B88"/>
    <w:rsid w:val="000D2777"/>
    <w:rsid w:val="000E1340"/>
    <w:rsid w:val="000F12BE"/>
    <w:rsid w:val="000F443B"/>
    <w:rsid w:val="00103309"/>
    <w:rsid w:val="00150DF0"/>
    <w:rsid w:val="00155D25"/>
    <w:rsid w:val="001A01E5"/>
    <w:rsid w:val="001C40C1"/>
    <w:rsid w:val="00222856"/>
    <w:rsid w:val="00227314"/>
    <w:rsid w:val="00232FEA"/>
    <w:rsid w:val="00234DD6"/>
    <w:rsid w:val="00242849"/>
    <w:rsid w:val="00271859"/>
    <w:rsid w:val="002739F7"/>
    <w:rsid w:val="00284F2E"/>
    <w:rsid w:val="00287761"/>
    <w:rsid w:val="00296345"/>
    <w:rsid w:val="002A3062"/>
    <w:rsid w:val="002A7366"/>
    <w:rsid w:val="002B12E4"/>
    <w:rsid w:val="002E177B"/>
    <w:rsid w:val="002F3C1B"/>
    <w:rsid w:val="003257AD"/>
    <w:rsid w:val="0034309C"/>
    <w:rsid w:val="00344487"/>
    <w:rsid w:val="003573F1"/>
    <w:rsid w:val="00365814"/>
    <w:rsid w:val="003707C9"/>
    <w:rsid w:val="0037165F"/>
    <w:rsid w:val="003949DC"/>
    <w:rsid w:val="00396857"/>
    <w:rsid w:val="003A58A6"/>
    <w:rsid w:val="003C2DD8"/>
    <w:rsid w:val="003C5A9A"/>
    <w:rsid w:val="003D1F3A"/>
    <w:rsid w:val="003E5FE9"/>
    <w:rsid w:val="003F116B"/>
    <w:rsid w:val="00417239"/>
    <w:rsid w:val="004303C4"/>
    <w:rsid w:val="004419F1"/>
    <w:rsid w:val="00446806"/>
    <w:rsid w:val="00451741"/>
    <w:rsid w:val="00456FF1"/>
    <w:rsid w:val="0047454F"/>
    <w:rsid w:val="00474BA7"/>
    <w:rsid w:val="00484A12"/>
    <w:rsid w:val="00485725"/>
    <w:rsid w:val="004B7FC3"/>
    <w:rsid w:val="004C4DD7"/>
    <w:rsid w:val="004E2978"/>
    <w:rsid w:val="004E35D7"/>
    <w:rsid w:val="00504475"/>
    <w:rsid w:val="00512653"/>
    <w:rsid w:val="005450AF"/>
    <w:rsid w:val="00554B1A"/>
    <w:rsid w:val="0056796D"/>
    <w:rsid w:val="00574991"/>
    <w:rsid w:val="00590237"/>
    <w:rsid w:val="00593548"/>
    <w:rsid w:val="005A4A2E"/>
    <w:rsid w:val="0062034D"/>
    <w:rsid w:val="00655F00"/>
    <w:rsid w:val="006863D7"/>
    <w:rsid w:val="00686D5C"/>
    <w:rsid w:val="006913EC"/>
    <w:rsid w:val="006A2F3F"/>
    <w:rsid w:val="006B67EA"/>
    <w:rsid w:val="006D7EC7"/>
    <w:rsid w:val="006E4EE6"/>
    <w:rsid w:val="006F4FA5"/>
    <w:rsid w:val="006F5226"/>
    <w:rsid w:val="007162E1"/>
    <w:rsid w:val="00750701"/>
    <w:rsid w:val="00750707"/>
    <w:rsid w:val="00755ABA"/>
    <w:rsid w:val="00757172"/>
    <w:rsid w:val="0077073C"/>
    <w:rsid w:val="00780A16"/>
    <w:rsid w:val="007847B7"/>
    <w:rsid w:val="007A6C0F"/>
    <w:rsid w:val="007B145D"/>
    <w:rsid w:val="007B2CF8"/>
    <w:rsid w:val="007F2DB7"/>
    <w:rsid w:val="00804152"/>
    <w:rsid w:val="00815328"/>
    <w:rsid w:val="008166E1"/>
    <w:rsid w:val="00826B4A"/>
    <w:rsid w:val="00843353"/>
    <w:rsid w:val="00884594"/>
    <w:rsid w:val="00891022"/>
    <w:rsid w:val="008B5361"/>
    <w:rsid w:val="008B7BA1"/>
    <w:rsid w:val="008D24F9"/>
    <w:rsid w:val="008E1B49"/>
    <w:rsid w:val="008E32BF"/>
    <w:rsid w:val="00906B65"/>
    <w:rsid w:val="009071F8"/>
    <w:rsid w:val="00910762"/>
    <w:rsid w:val="00915898"/>
    <w:rsid w:val="00917290"/>
    <w:rsid w:val="0093182A"/>
    <w:rsid w:val="00961E89"/>
    <w:rsid w:val="00964426"/>
    <w:rsid w:val="00984750"/>
    <w:rsid w:val="00990A16"/>
    <w:rsid w:val="009B320B"/>
    <w:rsid w:val="009C3F91"/>
    <w:rsid w:val="009C67CE"/>
    <w:rsid w:val="009D06C3"/>
    <w:rsid w:val="009D4C0B"/>
    <w:rsid w:val="009F0287"/>
    <w:rsid w:val="009F2531"/>
    <w:rsid w:val="00A07AEF"/>
    <w:rsid w:val="00A21A62"/>
    <w:rsid w:val="00A24516"/>
    <w:rsid w:val="00A415CC"/>
    <w:rsid w:val="00A43123"/>
    <w:rsid w:val="00A60825"/>
    <w:rsid w:val="00A62AB1"/>
    <w:rsid w:val="00A671E9"/>
    <w:rsid w:val="00A70A19"/>
    <w:rsid w:val="00A84088"/>
    <w:rsid w:val="00A92095"/>
    <w:rsid w:val="00AA1A23"/>
    <w:rsid w:val="00AA1D8C"/>
    <w:rsid w:val="00AB5201"/>
    <w:rsid w:val="00AB54D0"/>
    <w:rsid w:val="00AD4CC9"/>
    <w:rsid w:val="00AD5152"/>
    <w:rsid w:val="00AE789F"/>
    <w:rsid w:val="00AF7F5A"/>
    <w:rsid w:val="00B01745"/>
    <w:rsid w:val="00B11358"/>
    <w:rsid w:val="00B223DF"/>
    <w:rsid w:val="00B34647"/>
    <w:rsid w:val="00B3464F"/>
    <w:rsid w:val="00B50A9C"/>
    <w:rsid w:val="00B617A0"/>
    <w:rsid w:val="00B67335"/>
    <w:rsid w:val="00B93AE5"/>
    <w:rsid w:val="00BA4B0B"/>
    <w:rsid w:val="00BC04CF"/>
    <w:rsid w:val="00BC5934"/>
    <w:rsid w:val="00BD0A5D"/>
    <w:rsid w:val="00BD339D"/>
    <w:rsid w:val="00BD5D34"/>
    <w:rsid w:val="00BE0121"/>
    <w:rsid w:val="00BE1BEB"/>
    <w:rsid w:val="00C01AC7"/>
    <w:rsid w:val="00C11231"/>
    <w:rsid w:val="00C32BA6"/>
    <w:rsid w:val="00C476C6"/>
    <w:rsid w:val="00C545C2"/>
    <w:rsid w:val="00C54673"/>
    <w:rsid w:val="00C61C88"/>
    <w:rsid w:val="00C76FFB"/>
    <w:rsid w:val="00C806ED"/>
    <w:rsid w:val="00C84F0A"/>
    <w:rsid w:val="00CA3A70"/>
    <w:rsid w:val="00CB2BF4"/>
    <w:rsid w:val="00CC569C"/>
    <w:rsid w:val="00CD57BF"/>
    <w:rsid w:val="00CE70A8"/>
    <w:rsid w:val="00CF2C64"/>
    <w:rsid w:val="00D03572"/>
    <w:rsid w:val="00D105C8"/>
    <w:rsid w:val="00D14338"/>
    <w:rsid w:val="00D3315B"/>
    <w:rsid w:val="00D37592"/>
    <w:rsid w:val="00D4116C"/>
    <w:rsid w:val="00D464F5"/>
    <w:rsid w:val="00D56323"/>
    <w:rsid w:val="00D62F4F"/>
    <w:rsid w:val="00D65DEF"/>
    <w:rsid w:val="00D74414"/>
    <w:rsid w:val="00D93CB7"/>
    <w:rsid w:val="00D9502C"/>
    <w:rsid w:val="00D95B67"/>
    <w:rsid w:val="00D95FDE"/>
    <w:rsid w:val="00D9689C"/>
    <w:rsid w:val="00DA2086"/>
    <w:rsid w:val="00DB0F8F"/>
    <w:rsid w:val="00DB3833"/>
    <w:rsid w:val="00DB3B00"/>
    <w:rsid w:val="00DD02CE"/>
    <w:rsid w:val="00DE5CE6"/>
    <w:rsid w:val="00DF5DDF"/>
    <w:rsid w:val="00E05230"/>
    <w:rsid w:val="00E13172"/>
    <w:rsid w:val="00E267F8"/>
    <w:rsid w:val="00E533A8"/>
    <w:rsid w:val="00E632AE"/>
    <w:rsid w:val="00E67488"/>
    <w:rsid w:val="00E7690C"/>
    <w:rsid w:val="00E77988"/>
    <w:rsid w:val="00EA0BA7"/>
    <w:rsid w:val="00EA4B74"/>
    <w:rsid w:val="00EB081D"/>
    <w:rsid w:val="00EC2A5D"/>
    <w:rsid w:val="00EC60A1"/>
    <w:rsid w:val="00ED6E64"/>
    <w:rsid w:val="00EE43EA"/>
    <w:rsid w:val="00EF14FB"/>
    <w:rsid w:val="00F04CB2"/>
    <w:rsid w:val="00F209D8"/>
    <w:rsid w:val="00F22185"/>
    <w:rsid w:val="00F25916"/>
    <w:rsid w:val="00F32E27"/>
    <w:rsid w:val="00F558BF"/>
    <w:rsid w:val="00F60B3C"/>
    <w:rsid w:val="00F615A6"/>
    <w:rsid w:val="00F616CD"/>
    <w:rsid w:val="00F75871"/>
    <w:rsid w:val="00F83D6D"/>
    <w:rsid w:val="00F92FD0"/>
    <w:rsid w:val="00FA1387"/>
    <w:rsid w:val="00FA1D5D"/>
    <w:rsid w:val="00FA5E9A"/>
    <w:rsid w:val="00FB3854"/>
    <w:rsid w:val="00FD355D"/>
    <w:rsid w:val="00FD7646"/>
    <w:rsid w:val="00FE7566"/>
    <w:rsid w:val="00FE7860"/>
    <w:rsid w:val="00FF5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E22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14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9D4C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559F4-0098-4409-95BE-45E4F5135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57</cp:revision>
  <dcterms:created xsi:type="dcterms:W3CDTF">2025-01-08T15:47:00Z</dcterms:created>
  <dcterms:modified xsi:type="dcterms:W3CDTF">2025-08-04T04:06:00Z</dcterms:modified>
</cp:coreProperties>
</file>